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Inicjatywa Technologiczna Podwójnego Zastosowania w Stalowej Woli: Strategiczny Plan Rozwoju Konsorcjum Innowacji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I. Streszczenie Zarządcze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Niniejszy raport przedstawia strategiczny plan rozwoju inicjatywy technologicznej w Stalowej Woli, ukierunkowanej na technologie podwójnego zastosowania (dual-use) w sektorach kosmicznym i obronnym. Wizja projektu zakłada przekształcenie Stalowej Woli w dynamiczny ośrodek innowacji, wykorzystujący unikalne atuty miasta, takie jak wsparcie infrastrukturalne w postaci dedykowanego budynku, oraz proaktywne budowanie konsorcjum lokalnych przedsiębiorstw i instytucji akademickich. Kluczowym elementem strategii jest strategiczne partnerstwo z krajowymi i międzynarodowymi agencjami, w tym NASA, Europejską Agencją Kosmiczną (ESA) oraz Polską Agencją Kosmiczną (POLSA), co zapewni dostęp do wiedzy, rynków i możliwości finansowania.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Plan opiera się na trzech filarach projektowych: rozwoju autonomicznych systemów wsparcia misji, budowie hybrydowego systemu obserwacji i analizy danych satelitarnych oraz badaniach nad inteligentnymi materiałami samonaprawiającymi się. Inicjatywa będzie wspierana przez programy rozwoju talentów, takie jak "Space 4 Talents" i hackathony NASA Space Apps Challenge, oraz zdywersyfikowany portfel finansowania, obejmujący środki publiczne (krajowe i unijne), fundusze ESA, a także kapitał prywatny. Realizacja tego ambitnego przedsięwzięcia ma na celu nie tylko stymulację lokalnej gospodarki i tworzenie wysokospecjalistycznych miejsc pracy, ale również wzmocnienie pozycji Polski na arenie międzynarodowej w strategicznie ważnych obszarach technologii kosmicznych i obronnych, przyczyniając się do bezpieczeństwa narodowego i rozwoju społecznego.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II. Inicjatywa Technologiczna Podwójnego Zastosowania w Stalowej Woli: Wizja i Kontekst Strategiczny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Propozycja Kluczowa: Wykorzystanie Lokalnych Aktywów dla Globalnego Wpływu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Fundamentem inicjatywy jest synergiczne połączenie unikalnych zasobów Stalowej Woli z globalnymi trendami w sektorach zaawansowanych technologii. Miasto odgrywa kluczową rolę, oferując nie tylko wsparcie administracyjne, ale również konkretne aktywa materialne.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Zgodnie z założeniami, miasto udostępni "wolny budynek", co znacząco obniża początkowe bariery inwestycyjne i przyspiesza fazę operacyjną projektu. Analiza dostępnych zasobów wskazuje na budynek wcześniej użytkowany przez Katolicki Uniwersytet Lubelski (KUL) jako idealnego kandydata; obiekt ten, o powierzchni całkowitej około 5800 m2 (w tym blisko 3000 m2 powierzchni użytkowej), wcześniej mieścił m.in. Wydział Inżynierii Materiałowej KUL i obecnie znajduje się pod zarządem miasta, które rozważa jego adaptację na potrzeby projektów związanych z sektorem kosmicznym.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Dostępność takiego obiektu stanowi wymierny kapitał początkowy, umożliwiając szybkie uruchomienie fizycznego centrum technologicznego i budowę dynamiki projektu.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Miasto przyjmuje również rolę aktywnego koordynatora, "zbierając okoliczne firmy w formie konsorcjum". Taka proaktywna postawa jest niezbędna do przezwyciężenia początkowych wyzwań związanych z integracją różnorodnych podmiotów i budowaniem efektywnej współpracy. Co więcej, miasto zobowiązuje się do ułatwienia firmom dostępu do preferencyjnych ścieżek finansowania oraz kluczowych zasobów, takich jak dane i współpraca z renomowanymi instytucjami (NASA, ESA, POLSA, instytucje państwowe i uczelnie). Ta rola miasta jako aktywnego architekta ekosystemu, a nie tylko pasywnego obserwatora, jest kluczowa dla sukcesu inicjatywy, co potwierdzają plany dotyczące tworzenia infrastruktury takiej jak SPACELAB (laboratoria testowe i prototypownie) oraz SPACE ACADEMY (centrum szkoleniowe), a także koordynacji działań przez Stalowowolską Agencję Rozwoju Regionalnego (StARR) i platformę PENTAHELISA.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Strategiczny Imperatyw dla Polski i Stalowej Woli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Uruchomienie inicjatywy w Stalowej Woli wpisuje się w kluczowe priorytety strategiczne Polski, wynikające zarówno z uwarunkowań międzynarodowych, jak i wewnętrznych potrzeb rozwojowych. Członkostwo Polski w Europejskiej Agencji Kosmicznej (ESA) generuje konkretne korzyści finansowe i technologiczne. Jak wskazano, "każda złotówka, która Polska wyda do budżetu ESA - wraca do polskich firm w ramach zamówień ESA". Mechanizm "juste retour" stwarza bezpośredni impuls do rozwoju krajowego przemysłu kosmicznego, a planowane konsorcjum jest idealnie spozycjonowane, aby z tych możliwości skorzystać.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Równocześnie, obserwujemy dynamiczny rozwój i nacjonalizację polskiego sektora obronnego.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Możliwość, że "wydatki na zbrojenia nie będą liczone do długu względem PKB", dodatkowo stymuluje inwestycje w tym obszarze. Konsorcjum, dzięki swojemu profilowi, będzie mogło realizować projekty wspierające sektor obronny, odpowiadając na rosnące zapotrzebowanie. Wybór strategii opartej na technologiach podwójnego zastosowania (dual-use) jest w tym kontekście niezwykle trafny.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Nie jest to jedynie działanie proefektywnościowe, ale przemyślany ruch strategiczny, który multiplikuje potencjalne rynki zbytu i stanowi zabezpieczenie przed fluktuacjami w poszczególnych sektorach. Dostęp do cywilnych rynków kosmicznych, dynamicznie rosnących na świecie, oraz do zastosowań przemysłowych, zmniejsza zależność od budżetów obronnych, jednocześnie pozwalając na transfer technologii i know-how pomiędzy tymi obszarami.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Zgodność z Krajowymi i Europejskimi Priorytetami Strategicznymi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Inicjatywa technologiczna w Stalowej Woli jest w pełni zbieżna z nadrzędnymi strategiami rozwoju na poziomie krajowym i europejskim. Wizja projektu, zakładająca, że "Stalowa Wola stanie się wiodącym w Polsce i regionie środkowo-wschodniej Europy centrum innowacji łączącym przemysł obronny, technologie kosmiczne, cyberbezpieczeństwo oraz zaawansowane materiały, wspierając bezpieczeństwo narodowe, rozwój gospodarczy i pozycję Polski w NATO oraz ESA"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bezpośrednio odnosi się do tych priorytetów. Zdolność projektu do demonstracyjnego wkładu w realizację tych celów będzie kluczowa dla pozyskania wsparcia politycznego oraz dostępu do strumieni finansowania powiązanych z tymi strategiami. Działania takie jak rozwój technologii satelitarnych, cyberbezpieczeństwa czy zaawansowanych materiałów odpowiadają na wyzwania zdefiniowane zarówno w Polskiej Strategii Kosmicznej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jak i w europejskich programach na rzecz wzmocnienia zdolności obronnych i technologicznej suwerenności.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III. Fundament Strategiczny: Analiza Ekosystemu Stalowej Woli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Potęga Przemysłowa: Obecne Możliwości i Potencjał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Stalowa Wola dysponuje solidnym zapleczem przemysłowym, które stanowi fundament dla rozwoju zaawansowanych technologii podwójnego zastosowania. Kluczowe podmioty i ich potencjał obejmują: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Huta Stalowa Wola (HSW S.A.):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Główny producent zaawansowanych systemów obronnych, takich jak bojowe wozy piechoty Borsuk, armatohaubice Krab czy systemy wieżowe ZSSW-30. Firma dynamicznie inwestuje w nowoczesne technologie produkcji, w tym robotyzację, cyfryzację oraz rozwija współpracę z międzynarodowymi partnerami, jak Allison Transmission.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Potencjał HSW obejmuje rozwój autonomicznych platform robotycznych, integrację z systemami satelitarnymi oraz produkcję systemów bezzałogowych, co ma bezpośrednie przełożenie na technologie kosmiczne i nowoczesne systemy obronne.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LiuGong Dressta: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Producent maszyn budowlanych, których technologie mogą być adaptowane do pracy w ekstremalnych warunkach, np. przy budowie infrastruktury na Księżycu czy Marsie, a także do tworzenia mobilnych systemów inżynieryjnych na potrzeby wojska.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Cognor S.A. Oddział HSJ w Stalowej Woli, ALWI: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Producenci wyrobów stalowych, posiadający potencjał w zakresie rozwoju ultralekkich stopów metali oraz powłok odpornych na warunki kosmiczne, kluczowych dla konstrukcji satelitów, rakiet i sprzętu wojskowego.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Inne lokalne przedsiębiorstwa: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Firmy takie jak Codogni (precyzyjne komponenty mechaniczne, np. kulki mielące do napędów satelitów), STALPRZEM (specjalistyczne betony i prefabrykaty, potencjalnie do budowy baz kosmicznych), POL-PAW (odzież ochronna adaptowalna do potrzeb astronautów i żołnierzy) czy MISTA (specjalistyczne maszyny wojskowe i budowlane z potencjałem dla misji eksploracyjnych) również wnoszą istotny wkład w ekosystem.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Poniższa tabela systematyzuje kluczowe aktywa przemysłowe Stalowej Woli pod kątem ich wykorzystania w inicjatywie: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 1: Matryca Aktywów Przemysłowych Stalowej Woli dla Innowacji Podwójnego Zastosowania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Firma/Podmiot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Kluczowe Produkty/Kompetencje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Obecne Zastosowania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Proponowane Rozszerzenie Dual-Use (Kosmos/Obrona)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Kluczowe Technologie do Wykorzystania/Rozwoju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HSW S.A.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Bojowe wozy piechoty (Borsuk), systemy artyleryjskie (Krab), systemy wieżowe (ZSSW-30), robotyzacja produkcji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Sektor obronny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Autonomiczne platformy robotyczne, integracja z systemami satelitarnymi, systemy bezzałogowe, komponenty dla misji kosmicznych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Robotyka, AI, systemy sterowania, technologie satelitarne, materiałoznawstwo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LiuGong Dressta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Ciężkie maszyny budowlane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Budownictwo, infrastruktura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Adaptacja maszyn do pracy w ekstremalnych warunkach (Księżyc/Mars), mobilne systemy inżynieryjne dla wojska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Systemy napędowe, materiały odporne na ekstremalne warunki, zdalne sterowanie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Cognor S.A., ALWI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Produkty stalowe, komponenty konstrukcyjne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Przemysł ciężki, obronny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Ultralekkie stopy, powłoki odporne na warunki kosmiczne, komponenty dla rakiet i satelitów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Metalurgia, materiałoznawstwo, technologie powłok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Codogni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Kulki mielące, precyzyjne elementy mechaniczne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Przemysł, wojsko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Precyzyjne komponenty do napędów satelitów i robotów kosmicznych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Mechanika precyzyjna, materiałoznawstwo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STALPRZEM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Beton, prefabrykaty betonowe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Budownictwo, instalacje wojskowe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Beton z regolitów księżycowych/marsjańskich, konstrukcje baz kosmicznych, schrony o podwyższonej odporności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Technologie betonu, materiałoznawstwo, inżynieria kosmiczna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POL-PAW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Odzież i obuwie BHP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Przemysł, wojsko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Materiały termoizolacyjne i antyradiacyjne dla astronautów/żołnierzy, inteligentne tkaniny, systemy monitoringu zdrowia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Inżynieria materiałowa, tekstronika, sensoryka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MISTA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Specjalistyczne maszyny wojskowe i budowlane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Wojsko, budownictwo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Modułowe, autonomiczne maszyny do misji militarnych i eksploracyjnych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Automatyka, robotyka, systemy modułowe</w:t>
            </w:r>
          </w:p>
        </w:tc>
      </w:tr>
    </w:tbl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Systematyczne mapowanie istniejących zasobów przemysłowych i ich potencjału dual-use, jak przedstawiono powyżej, unaocznia realne podstawy, na których konsorcjum może budować swoją przewagę konkurencyjną i realizować ambitne projekty.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Ekosystem Akademicki i Rozwoju Talentów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Stalowa Wola aktywnie rozwija zaplecze dla kształcenia kadr i wspierania innowacji, co jest kluczowe dla długoterminowego sukcesu inicjatywy technologicznej. Istniejące programy, takie jak "SPACE 4 TALENTS" oraz organizacja lokalnych edycji globalnego hackathonu NASA Space Apps Challenge, pełnią funkcję nie tylko promocyjną, ale przede wszystkim praktycznego "lejka talentów" i inkubatora pomysłów.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 inicjatywy identyfikują i wspierają młode talenty oraz wczesne koncepcje technologiczne, które mogą być następnie rozwijane w ramach planowanego Hubu. Przykładowo,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wskazuje na "Wsparcie startupów i zespołów z hackathonu poprzez inkubację i mentoring w ESA BIC Poland (Rzeszów, Warszawa)", co pokazuje już istniejące ścieżki rozwoju.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Planowana infrastruktura, taka jak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SPACELAB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(obejmujący laboratoria testowe i prototypownie dla systemów autonomicznych oraz laboratoria analizy danych satelitarnych) oraz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SPACE ACADEMY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(oferująca specjalistyczne szkolenia), ma na celu stworzenie fizycznego środowiska dla badań, rozwoju i edukacji.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Współpraca z ESA BIC Poland dodatkowo wzmacnia ten ekosystem, oferując startupom dostęp do międzynarodowej sieci wsparcia i mentoringu.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Formalizacja i skalowanie tych działań w ramach Hubu pozwoli na stworzenie efektywnego systemu przyciągania, kształcenia i zatrzymywania talentów w regionie.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Analiza SWOT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Kompleksowa ocena strategiczna inicjatywy wymaga przeprowadzenia analizy SWOT, identyfikującej wewnętrzne mocne i słabe strony oraz zewnętrzne szanse i zagrożenia.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 2: Macierz SWOT dla Hubu Technologii Podwójnego Zastosowania w Stalowej Woli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Mocne Strony (Strengths)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Słabe Strony (Weaknesses)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Silna baza przemysłowa z doświadczeniem w sektorze obronnym (HSW) i potencjałem dual-use w innych firmach.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Potencjalne luki kompetencyjne w zakresie wysoce specjalistycznych technologii kosmicznych i AI (adresowane przez programy talentowe).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Proaktywne wsparcie miasta: udostępnienie budynku (KUL), ułatwienia w finansowaniu i współpracy.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Zależność od zewnętrznych źródeł finansowania, szczególnie w początkowej fazie.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Istniejące inicjatywy rozwoju talentów i innowacji (SPACE 4 TALENTS, NASA Space Apps Challenge).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Złożoność koordynacji zróżnicowanego konsorcjum firm i instytucji.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4. Jasno zdefiniowany fokus na rosnące rynki technologii podwójnego zastosowania (kosmiczny i obronny).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4. Konieczność budowy od podstaw niektórych specjalistycznych laboratoriów i infrastruktury badawczej.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5. Korzyści wynikające z członkostwa Polski w ESA (mechanizm "juste retour").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Szanse (Opportunities)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Zagrożenia (Threats)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Rosnący globalny rynek kosmiczny i obronny, zwiększone zapotrzebowanie na innowacyjne rozwiązania dual-use.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Niestabilność geopolityczna wpływająca na priorytety i budżety obronne.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Dostępność funduszy unijnych (np. Horyzont Europa, Fundusz Odbudowy) i krajowych (NCBR, KPK) na badania i innowacje.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Silna konkurencja ze strony innych regionów i hubów technologicznych w Polsce i Europie.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Możliwość nawiązania strategicznych współprac międzynarodowych (NASA, ESA, partnerzy z NATO).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Ryzyko szybkiej obsolescencji technologicznej w dynamicznie zmieniających się sektorach (wymaga ciągłej innowacji).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4. Wykorzystanie mechanizmu "juste retour" z ESA do finansowania konkretnych projektów.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4. Niepewność związana z pozyskiwaniem długoterminowego finansowania i utrzymaniem płynności finansowej.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5. Rozwój nowych, wysokomarżowych produktów i usług, generowanie wartości dodanej dla lokalnej gospodarki.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5. Trudności w przyciągnięciu i zatrzymaniu wysoko wykwalifikowanych specjalistów na rynku lokalnym.</w:t>
            </w:r>
          </w:p>
        </w:tc>
      </w:tr>
    </w:tbl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Analiza SWOT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wskazuje na solidne fundamenty inicjatywy, ale także na obszary wymagające szczególnej uwagi, takie jak rozwój kadr i zabezpieczenie finansowania. Świadome zarządzanie zidentyfikowanymi ryzykami i maksymalne wykorzystanie szans będzie kluczowe dla powodzenia projektu.</w:t>
      </w:r>
    </w:p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IV. Kluczowe Filary Tematyczne i Projekty Flagowe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Proponowane Projekty Flagowe (3-4 Kluczowe Obszary)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Strategia rozwoju Hubu będzie koncentrować się na kilku starannie wybranych projektach flagowych, które wykorzystują istniejące atuty Stalowej Woli i odpowiadają na kluczowe potrzeby rynkowe. Na podstawie analiz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zidentyfikowano następujące priorytetowe kierunki: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Autonomiczne Systemy Wsparcia Misji Satelitarnych i Wojskowych:</w:t>
      </w:r>
    </w:p>
    <w:p w:rsidR="00000000" w:rsidDel="00000000" w:rsidP="00000000" w:rsidRDefault="00000000" w:rsidRPr="00000000" w14:paraId="0000006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Rozwój lokalnych, autonomicznych dronów i robotów lądowych zdolnych do współpracy z systemami satelitarnymi. Przewiduje się ich zastosowanie w inspekcji i naprawach infrastruktury (w tym satelitów na orbicie w dalszej perspektywie), wsparciu operacyjnym na polu walki oraz w misjach logistycznych. Systemy te będą integrowane z istniejącymi polskimi programami satelitarnymi (np. MikroGlob, PIAST) oraz platformami bezzałogowymi rozwijanymi w HSW.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Zastosowania Dual-Use: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Wsparcie logistyczne i rozpoznawcze dla wojska, serwisowanie i inspekcja aktywów kosmicznych, monitorowanie infrastruktury krytycznej, zastosowania w rolnictwie precyzyjnym i przemyśle.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Potencjalni Partnerzy: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HSW S.A., uczelnie techniczne (robotyka, AI), instytuty badawcze, ESA/NASA (w zakresie standardów, testowania i potencjalnych misji demonstracyjnych).</w:t>
      </w:r>
    </w:p>
    <w:p w:rsidR="00000000" w:rsidDel="00000000" w:rsidP="00000000" w:rsidRDefault="00000000" w:rsidRPr="00000000" w14:paraId="0000006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Oczekiwany Wpływ: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Zwiększenie autonomii i efektywności misji, rozwój krajowej specjalizacji w zaawansowanej robotyce i sztucznej inteligencji, stworzenie produktów o wysokim potencjale eksportowym.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Hybrydowy System Obserwacji i Analizy Danych Satelitarnych:</w:t>
      </w:r>
    </w:p>
    <w:p w:rsidR="00000000" w:rsidDel="00000000" w:rsidP="00000000" w:rsidRDefault="00000000" w:rsidRPr="00000000" w14:paraId="0000006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Stworzenie zaawansowanej platformy integrującej dane z różnorodnych źródeł satelitarnych: polskich satelitów optoelektronicznych i radarowych (SAR), a także komercyjnych konstelacji (np. ICEYE, Pléiades). Kluczowym elementem będzie wykorzystanie algorytmów sztucznej inteligencji (AI) do automatycznej analizy danych i szybkiego generowania informacji wywiadowczych oraz produktów analitycznych dla Ministerstwa Obrony Narodowej, służb państwowych i sektora cywilnego.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Zastosowania Dual-Use: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Wywiad i rozpoznanie dla sektora obronnego, monitorowanie środowiska (np. wylesianie, zanieczyszczenia), zarządzanie kryzysowe (ocena skutków katastrof naturalnych), rolnictwo precyzyjne, planowanie przestrzenne.</w:t>
      </w:r>
    </w:p>
    <w:p w:rsidR="00000000" w:rsidDel="00000000" w:rsidP="00000000" w:rsidRDefault="00000000" w:rsidRPr="00000000" w14:paraId="0000006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Potencjalni Partnerzy: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Ministerstwo Obrony Narodowej, służby odpowiedzialne za bezpieczeństwo państwa, uczelnie (AI, analiza danych), dostawcy danych satelitarnych, ESA/NASA (w zakresie metod przetwarzania danych i dostępu do danych archiwalnych).</w:t>
      </w:r>
    </w:p>
    <w:p w:rsidR="00000000" w:rsidDel="00000000" w:rsidP="00000000" w:rsidRDefault="00000000" w:rsidRPr="00000000" w14:paraId="0000006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Oczekiwany Wpływ: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Znaczące wzmocnienie narodowych zdolności w zakresie obserwacji Ziemi i analizy danych, wsparcie procesów decyzyjnych na poziomie strategicznym i operacyjnym, rozwój usług opartych na danych satelitarnych.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 Inteligentne Materiały Samonaprawiające się i Adaptacyjne:</w:t>
      </w:r>
    </w:p>
    <w:p w:rsidR="00000000" w:rsidDel="00000000" w:rsidP="00000000" w:rsidRDefault="00000000" w:rsidRPr="00000000" w14:paraId="0000006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Badania, rozwój i wdrożenie nowej generacji materiałów kompozytowych i stopów metali, posiadających zdolność do samodzielnego wykrywania uszkodzeń (np. mikropęknięć) i ich naprawy (np. poprzez zastosowanie powłok nanokompozytowych z mikrokapsułkami zawierającymi substancje naprawcze). Materiały te znajdą zastosowanie w konstrukcjach pojazdów wojskowych, statków kosmicznych, satelitów oraz w infrastrukturze krytycznej.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Zastosowania Dual-Use: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Zwiększenie trwałości i niezawodności sprzętu wojskowego (np. pancerzy, elementów konstrukcyjnych pojazdów), przedłużenie żywotności komponentów satelitów i statków kosmicznych narażonych na mikrometeoryty i promieniowanie, zastosowania w przemyśle lotniczym, motoryzacyjnym i budownictwie (konstrukcje o podwyższonej odporności).</w:t>
      </w:r>
    </w:p>
    <w:p w:rsidR="00000000" w:rsidDel="00000000" w:rsidP="00000000" w:rsidRDefault="00000000" w:rsidRPr="00000000" w14:paraId="0000007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Potencjalni Partnerzy: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Lokalne firmy z branży metalurgicznej i materiałowej (np. Cognor, ALWI), HSW S.A. (jako integrator i użytkownik), uczelnie i instytuty badawcze (inżynieria materiałowa, nanotechnologie), ESA/NASA (testowanie materiałów w warunkach kosmicznych).</w:t>
      </w:r>
    </w:p>
    <w:p w:rsidR="00000000" w:rsidDel="00000000" w:rsidP="00000000" w:rsidRDefault="00000000" w:rsidRPr="00000000" w14:paraId="0000007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Oczekiwany Wpływ: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Redukcja kosztów utrzymania i napraw sprzętu, zwiększenie bezpieczeństwa i niezawodności systemów, rozwój polskiej specjalizacji w zaawansowanych technologiach materiałowych, uzyskanie przewagi konkurencyjnej na rynkach globalnych.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Poniższa tabela prezentuje syntetyczne zestawienie projektów flagowych: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 3: Przegląd Projektów Flagowych Hubu Technologicznego w Stalowej Woli</w:t>
      </w:r>
    </w:p>
    <w:tbl>
      <w:tblPr>
        <w:tblStyle w:val="Table3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Tytuł Projektu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Krótki Opis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Kluczowe Zastosowania Dual-Use (Obrona/Kosmos/Cywilne)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Główni Partnerzy Przemysłowi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Główni Partnerzy Akademicy/Badawczy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Potencjalni Współpracownicy Międzynarodowi (ESA/NASA)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Oczekiwane Kluczowe Rezultaty/Wpływ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Autonomiczne Systemy Wsparcia Misji Satelitarnych i Wojskowych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Rozwój autonomicznych dronów/robotów do inspekcji, napraw, wsparcia operacyjnego, zintegrowanych z systemami satelitarnymi i bezzałogowymi.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Wojsko (wsparcie, rozpoznanie), Kosmos (serwisowanie), Cywilne (monitoring infrastruktury, rolnictwo).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HSW S.A., firmy z sektora 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Politechniki, instytuty robotyki/AI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ESA, NASA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Zwiększenie autonomii misji, rozwój specjalizacji w robotyce/AI, produkty eksportowe.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Hybrydowy System Obserwacji i Analizy Danych Satelitarnych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Platforma integrująca dane z różnych satelitów (polskich, komercyjnych) z wykorzystaniem AI do generowania informacji wywiadowczych.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Obrona (wywiad), Cywilne (monitoring środowiska, zarządzanie kryzysowe, rolnictwo).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MON, służby państwowe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Uczelnie (AI, data science)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ESA, NASA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Wzmocnienie zdolności obserwacji Ziemi, wsparcie decyzji, rozwój usług opartych na danych.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Inteligentne Materiały Samonaprawiające się i Adaptacyjne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Badania i wdrożenie zaawansowanych materiałów (np. nanokompozytów) do pojazdów i konstrukcji, które samodzielnie wykrywają i naprawiają uszkodzenia.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Obrona (trwałość sprzętu), Kosmos (żywotność konstrukcji), Cywilne (lotnictwo, motoryzacja, budownictwo).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Cognor, ALWI, HSW S.A.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Uczelnie (inżynieria materiałowa)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ESA, NASA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Redukcja kosztów utrzymania, zwiększenie bezpieczeństwa, rozwój specjalizacji w materiałach.</w:t>
            </w:r>
          </w:p>
        </w:tc>
      </w:tr>
    </w:tbl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Realizacja tych projektów flagowych pozwoli na skoncentrowanie zasobów i zbudowanie rozpoznawalnej specjalizacji Hubu.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Pogłębianie Współpracy Akademickiej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Efektywna współpraca z jednostkami akademickimi i badawczymi jest warunkiem koniecznym dla generowania innowacji i kształcenia wysoko wykwalifikowanych kadr.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Nie wystarczą tu ogólne porozumienia; konieczne jest stworzenie konkretnych mechanizmów integracji nauki z przemysłem. Planuje się: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Wspólne programy badawcze: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Ściśle powiązane z projektami flagowymi, angażujące zespoły naukowców i inżynierów z uczelni oraz firm konsorcjum.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Współtworzenie programów kształcenia: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Dla inicjatywy "Space &amp; Defense Talents"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zapewniające absolwentom kompetencje poszukiwane na rynku pracy w sektorach kosmicznym i obronnym.</w:t>
      </w:r>
    </w:p>
    <w:p w:rsidR="00000000" w:rsidDel="00000000" w:rsidP="00000000" w:rsidRDefault="00000000" w:rsidRPr="00000000" w14:paraId="0000009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Współdzielenie infrastruktury badawczej: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Laboratoria w ramach SPACELAB będą dostępne zarówno dla firm, jak i zespołów akademickich, promując transfer wiedzy i technologii.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Mechanizmy komercjalizacji własności intelektualnej: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Opracowanie jasnych zasad dotyczących zarządzania i komercjalizacji IP powstającego w wyniku wspólnych projektów, co zapewni, że innowacje przełożą się na wartość ekonomiczną.</w:t>
      </w:r>
    </w:p>
    <w:p w:rsidR="00000000" w:rsidDel="00000000" w:rsidP="00000000" w:rsidRDefault="00000000" w:rsidRPr="00000000" w14:paraId="0000009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Udział przedstawicieli środowiska akademickiego w organach zarządczych Hubu: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Zapewni to strategiczne doradztwo i lepsze dopasowanie działań Hubu do potencjału naukowego regionu.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Tylko głęboko zakorzeniona i praktyczna współpraca akademicka, prowadząca do wymiernych rezultatów w postaci patentów, publikacji i wykwalifikowanych absolwentów, pozwoli na pełne wykorzystanie potencjału naukowego.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Wykorzystanie i Rozbudowa Istniejących Inicjatyw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Hub technologiczny nie powstaje w próżni, lecz będzie czerpał z już istniejących i sprawdzonych inicjatyw, nadając im nowy impuls i skalę:</w:t>
      </w:r>
    </w:p>
    <w:p w:rsidR="00000000" w:rsidDel="00000000" w:rsidP="00000000" w:rsidRDefault="00000000" w:rsidRPr="00000000" w14:paraId="0000009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NASA Space Apps Challenge: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Coroczne edycje tego hackathonu w Stalowej Woli zostaną sformalizowane jako kluczowe wydarzenie sourcingu innowacji dla Hubu. Zwycięskie zespoły i najciekawsze projekty otrzymają wsparcie inkubacyjne i mentoringowe, z możliwością dalszego rozwoju w ramach struktur Hubu lub we współpracy z ESA BIC Poland.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Program "Space 4 Talents":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Inicjatywa ta zostanie rozbudowana i zintegrowana z potrzebami firm konsorcjum oraz projektów flagowych, stając się głównym kanałem dostarczania wykwalifikowanych specjalistów.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Współpraca z ESA BIC Poland: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Istniejące powiązania zostaną wzmocnione, tworząc klarowną ścieżkę dla perspektywicznych projektów i startupów ze Stalowej Woli do międzynarodowej sieci inkubatorów ESA, co zapewni im dostęp do specjalistycznej wiedzy, finansowania i rynków.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Hub stanie się naturalnym "kolejnym krokiem" dla najbardziej obiecujących rezultatów tych inicjatyw, tworząc efekt synergii. Zapewni to lokalnym talentom i pomysłom środowisko do dalszego rozwoju i komercjalizacji, zatrzymując je w regionie i wzmacniając lokalny ekosystem innowacji.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V. Plan Operacyjny: Działania i Kamienie Milowe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Fazy Rozwoju (Początkowy Horyzont 26 Miesięcy)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Realizacja tak złożonego przedsięwzięcia wymaga starannie zaplanowanego harmonogramu działań. Przyjmując za podstawę szczegółowy 26-miesięczny plan operacyjny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oraz integrując elementy z innych dokumentów strategicznych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proponuje się następujący podział na fazy: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 4: Fazy Planu Działania i Kluczowe Kamienie Milowe (26 Miesięcy)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Faza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Zakres Miesięcy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Kluczowe Działania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Główna Odpowiedzialność (Przykładowo)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Kluczowe Rezultaty/Kamienie Milowe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Istotne Wskaźniki KPI do Monitorowania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Faza 1: Fundamenty i Mobilizacja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Miesiące 1-6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Sformalizowanie umów konsorcjum, powołanie struktury zarządczej (Komitet Sterujący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). Zabezpieczenie i rozpoczęcie adaptacji budynku KUL.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Przeprowadzenie szczegółowej analizy SWOT i rynku.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Zdefiniowanie projektów pilotażowych w ramach filarów flagowych.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Rekrutacja kluczowego zespołu Hubu.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Złożenie pierwszych wniosków o finansowanie.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Miasto, Lider Konsorcjum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Podpisane umowy konsorcjum. Powołany Komitet Sterujący. Zabezpieczony budynek. Raport SWOT. Lista projektów pilotażowych. Zatrudniony zespół.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podpisanych umów. Liczba złożonych wniosków o finansowanie.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Faza 2: Pierwsze Operacje i Prototypowanie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Miesiące 7-12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Uruchomienie pierwszego laboratorium (np. cyberbezpieczeństwa lub UAV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lub zgodnego z potrzebami projektów flagowych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). Rozpoczęcie projektów pilotażowych. Realizacja pierwszego projektu demonstracyjnego.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Organizacja "Dni Technologii w Stalowej Woli".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Pozyskanie pierwszych partnerów przemysłowych.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Zarząd Hubu, Partnerzy Przemysłowi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Działające laboratorium. Rozpoczęte projekty pilotażowe. Zrealizowany demonstrator. Zorganizowane wydarzenie. Pozyskani partnerzy.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uruchomionych laboratoriów. Liczba realizowanych projektów. Liczba uczestników wydarzenia.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Faza 3: Skalowanie i Ekspansja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Miesiące 13-26+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Rozszerzenie działalności na kolejne obszary technologiczne/projekty flagowe.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Rozwój lokalnych programów talentowych (kursy, certyfikacje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). Nawiązanie pierwszych współprac międzynarodowych (projekty NATO/ESA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). Koncentracja na komercjalizacji, pierwsze wdrożenia produktów/usług.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Planowanie pierwszych spin-offów.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Zarząd Hubu, Partnerzy Konsorcjum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Uruchomione kolejne projekty. Działające programy talentowe. Nawiązana współpraca międzynarodowa. Pierwsze przychody. Plan spin-off.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nowych projektów. Liczba uczestników programów talentowych. Wartość kontraktów międzynarodowych. Przychody z komercjalizacji.</w:t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Ten szczegółowy plan działania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stanowi mapę drogową dla pierwszych dwóch lat funkcjonowania Hubu, kluczowych dla zbudowania jego pozycji i zdolności operacyjnych.</w:t>
      </w:r>
    </w:p>
    <w:p w:rsidR="00000000" w:rsidDel="00000000" w:rsidP="00000000" w:rsidRDefault="00000000" w:rsidRPr="00000000" w14:paraId="000000B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Struktura Zarządzania i Nadzoru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Efektywne zarządzanie inicjatywą wymaga klarownej i dobrze zdefiniowanej struktury organizacyjnej, która zapewni zarówno strategiczny nadzór, jak i sprawność operacyjną. Proponuje się następujący model:</w:t>
      </w:r>
    </w:p>
    <w:p w:rsidR="00000000" w:rsidDel="00000000" w:rsidP="00000000" w:rsidRDefault="00000000" w:rsidRPr="00000000" w14:paraId="000000B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Komitet Sterujący Konsorcjum: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Organ nadzorczy, w skład którego wejdą przedstawiciele miasta Stalowa Wola, kluczowych firm przemysłowych (np. HSW S.A.), Polskiej Agencji Kosmicznej (POLSA), Europejskiej Agencji Kosmicznej (ESA), NASA (w miarę możliwości i zaangażowania), Agencji Rozwoju Przemysłu (ARP) oraz wiodących uczelni i instytutów badawczych.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Komitet będzie odpowiedzialny za wyznaczanie strategicznych kierunków rozwoju, zatwierdzanie kluczowych projektów i budżetów oraz monitorowanie postępów.</w:t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Zarząd Hubu (Zespół Operacyjny):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Odpowiedzialny za bieżące zarządzanie działalnością Hubu, w tym administrację obiektem (budynek KUL), koordynację realizacji projektów flagowych, organizację wydarzeń, programów szkoleniowych i działań promocyjnych.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Rada Doradcza: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Gremium składające się z niezależnych ekspertów branżowych, naukowców o międzynarodowej renomie oraz przedstawicieli potencjalnych inwestorów. Rada będzie pełnić funkcję doradczą dla Komitetu Sterującego i Zarządu Hubu.</w:t>
      </w:r>
    </w:p>
    <w:p w:rsidR="00000000" w:rsidDel="00000000" w:rsidP="00000000" w:rsidRDefault="00000000" w:rsidRPr="00000000" w14:paraId="000000C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Wyraźnie zdefiniowane role miasta i państwa: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Miasto będzie odpowiedzialne za zapewnienie infrastruktury, wsparcie administracyjne i koordynację na poziomie lokalnym, natomiast państwo za wsparcie finansowe poprzez programy krajowe, ułatwienia legislacyjne oraz wsparcie na arenie międzynarodowej.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Taka struktura zarządzania powinna zapewnić równowagę pomiędzy strategicznym nadzorem ze strony kluczowych interesariuszy a elastycznością i szybkością działania na poziomie operacyjnym, co jest niezbędne do dynamicznego rozwoju i adaptacji do zmieniających się warunków rynkowych i technologicznych.</w:t>
      </w:r>
    </w:p>
    <w:p w:rsidR="00000000" w:rsidDel="00000000" w:rsidP="00000000" w:rsidRDefault="00000000" w:rsidRPr="00000000" w14:paraId="000000C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VI. Strategia Finansowa: Zabezpieczenie i Utrzymanie Inicjatywy</w:t>
      </w:r>
    </w:p>
    <w:p w:rsidR="00000000" w:rsidDel="00000000" w:rsidP="00000000" w:rsidRDefault="00000000" w:rsidRPr="00000000" w14:paraId="000000C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Zdywersyfikowany Portfel Finansowania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Zapewnienie stabilnego i zróżnicowanego finansowania jest jednym z krytycznych czynników sukcesu dla Hubu Technologicznego. Strategia finansowa będzie opierać się na aktywnym pozyskiwaniu środków z wielu źródeł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 5: Potencjalne Źródła Finansowania i Strategie Dostępu dla Hubu Technologicznego w Stalowej Woli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Kategoria Źródła Finansowania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Konkretny Program/Mechanizm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Typowy Obszar Zastosowania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Najważniejsze Kryteria Kwalifikowalności (Przykładowo)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Kluczowe Kroki/Strategia Dostępu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Miasto/Samorząd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Wkład rzeczowy (budynek KUL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), współfinansowanie infrastruktury (w ramach PPP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Infrastruktura, koszty początkowe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Zgodność z lokalną strategią rozwoju, partnerstwo publiczno-prywatne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Negocjacje z miastem, przygotowanie modelu PPP.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Krajowe Fundusze Publiczne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Programy Narodowego Centrum Badań i Rozwoju (NCBR)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9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Krajowy Program Kosmiczny (KPK)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Programy MON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Badania i Rozwój (B+R), projekty strategiczne, technologie obronne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Innowacyjność, potencjał wdrożeniowy, współpraca nauki z przemysłem, zgodność z priorytetami krajowymi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Monitorowanie naborów, przygotowywanie konkurencyjnych wniosków, budowanie konsorcjów projektowych.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Fundusze Unijne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Horyzont Europa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Fundusz Odbudowy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Fundusze Strukturalne (np. na cyfryzację, AI w bezpieczeństwie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), Europejska Inicjatywa Miejska, Europejski Fundusz Społeczny Plus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Europejski Fundusz Obronny (EDF)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B+R, innowacje, infrastruktura badawcza, rozwój regionalny, szkolenia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Doskonałość naukowa, wpływ europejski, partnerstwa międzynarodowe, innowacyjność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Aktywne uczestnictwo w konkursach, budowanie międzynarodowych konsorcjów, profesjonalne przygotowanie wniosków.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Programy ESA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Mechanizm "juste retour" [User Query], Industrial Policy Task Force (IPTF) ESA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TeamTECH FNP, HIPERO ESA, ESA PLIIS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Opcjonalna składka Polski do ESA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Projekty kosmiczne, B+R technologiczne, rozwój polskiego sektora kosmicznego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Zgodność z programami ESA, potencjał dla polskiego przemysłu, innowacyjność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Ścisła współpraca z POLSA, identyfikacja nisz rynkowych w programach ESA, przygotowywanie propozycji projektowych.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Fundusze NATO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NATO Innovation Fund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DIANA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Technologie obronne i wywiadowcze, innowacje dla bezpieczeństwa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Zgodność z priorytetami NATO, potencjał dual-use, innowacyjność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Monitorowanie inicjatyw NATO, budowanie partnerstw z podmiotami z krajów Sojuszu.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Kapitał Prywatny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Fundusze Venture Capital / Private Equity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Inwestycje korporacyjne, crowdfunding branżowy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Wkłady członków konsorcjum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Rozwój startupów, komercjalizacja technologii, skalowanie działalności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Potencjał rynkowy, innowacyjność technologii, silny zespół zarządzający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Przygotowanie profesjonalnych materiałów inwestycyjnych (pitch deck), aktywny networking, udział w branżowych wydarzeniach.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Partnerstwa Publiczno-Prywatne (PPP)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Współpraca z ARP, samorządem lokalnym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Infrastruktura, duże projekty inwestycyjne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Podział ryzyka, efektywność kosztowa, długoterminowa współpraca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Opracowanie modelu PPP, negocjacje z partnerami publicznymi i prywatnymi.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Fundusze ESG i Zielone Obligacje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Inwestorzy skoncentrowani na zrównoważonym rozwoju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Projekty o pozytywnym wpływie środowiskowym (np. inteligentne materiały)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Mierzalny wpływ ESG, transparentność, zgodność z kryteriami zielonego finansowania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Identyfikacja projektów kwalifikujących się, przygotowanie dokumentacji zgodnej ze standardami ESG.</w:t>
            </w:r>
          </w:p>
        </w:tc>
      </w:tr>
    </w:tbl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Zdywersyfikowany portfel finansowania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zwiększy stabilność finansową Hubu i umożliwi realizację szerokiego zakresu projektów.</w:t>
      </w:r>
    </w:p>
    <w:p w:rsidR="00000000" w:rsidDel="00000000" w:rsidP="00000000" w:rsidRDefault="00000000" w:rsidRPr="00000000" w14:paraId="000000F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Strategia Pozyskiwania i Łączenia Funduszy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Pozyskiwanie finansowania będzie procesem ciągłym i strategicznie zaplanowanym. Kluczowe elementy tej strategii to:</w:t>
      </w:r>
    </w:p>
    <w:p w:rsidR="00000000" w:rsidDel="00000000" w:rsidP="00000000" w:rsidRDefault="00000000" w:rsidRPr="00000000" w14:paraId="000000F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Podejście fazowe: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 początkowym etapie priorytetem będzie pozyskanie środków na uruchomienie działalności, adaptację infrastruktury i realizację projektów pilotażowych (np. z funduszy miejskich, krajowych programów grantowych). W miarę rozwoju i budowania potencjału, Hub będzie aplikował o większe, bardziej konkurencyjne granty (np. z programów UE, ESA, NATO). Taka sekwencja jest istotna, ponieważ dostęp do niektórych funduszy wymaga udokumentowanych osiągnięć i zdolności operacyjnych.</w:t>
      </w:r>
    </w:p>
    <w:p w:rsidR="00000000" w:rsidDel="00000000" w:rsidP="00000000" w:rsidRDefault="00000000" w:rsidRPr="00000000" w14:paraId="000000F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Dedykowana funkcja ds. pozyskiwania grantów: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 strukturze Zarządu Hubu zostanie utworzone stanowisko lub niewielki zespół odpowiedzialny za monitorowanie dostępnych źródeł finansowania, przygotowywanie wniosków grantowych i zarządzanie realizacją projektów finansowanych ze środków zewnętrznych.</w:t>
      </w:r>
    </w:p>
    <w:p w:rsidR="00000000" w:rsidDel="00000000" w:rsidP="00000000" w:rsidRDefault="00000000" w:rsidRPr="00000000" w14:paraId="000000F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Rozwój atrakcyjnych propozycji projektowych: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Kluczowe będzie przygotowywanie wysokiej jakości, konkurencyjnych wniosków, precyzyjnie dopasowanych do wymagań poszczególnych fundatorów i podkreślających unikalne atuty Hubu oraz potencjalny wpływ projektów.</w:t>
      </w:r>
    </w:p>
    <w:p w:rsidR="00000000" w:rsidDel="00000000" w:rsidP="00000000" w:rsidRDefault="00000000" w:rsidRPr="00000000" w14:paraId="000000F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Modele finansowania mieszanego (blended finance):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Aktywne poszukiwanie możliwości łączenia różnych źródeł finansowania (np. grantów publicznych z inwestycjami prywatnymi) w celu optymalizacji struktury kapitałowej i zwiększenia skali realizowanych projektów.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Strategiczne i konsekwentne podejście do pozyskiwania funduszy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jest niezbędne dla zapewnienia długoterminowej stabilności i rozwoju inicjatywy.</w:t>
      </w:r>
    </w:p>
    <w:p w:rsidR="00000000" w:rsidDel="00000000" w:rsidP="00000000" w:rsidRDefault="00000000" w:rsidRPr="00000000" w14:paraId="000000F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VII. Pomiar Wpływu: Kluczowe Wskaźniki Efektywności (KPI) i System Monitorowania</w:t>
      </w:r>
    </w:p>
    <w:p w:rsidR="00000000" w:rsidDel="00000000" w:rsidP="00000000" w:rsidRDefault="00000000" w:rsidRPr="00000000" w14:paraId="000000F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Definiowanie Wskaźników SMART KPI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Systematyczne monitorowanie postępów i ocena wpływu działalności Hubu będą opierać się na zestawie kluczowych wskaźników efektywności (KPI), które będą Specyficzne, Mierzalne, Osiągalne, Istotne i Określone w Czasie (SMART).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 6: Elementy Panelu Wskaźników KPI dla Aplikacji Webowej Hubu Technologicznego w Stalowej Woli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Kategoria KPI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Konkretny Wskaźnik KPI (Przykładowy)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Definicja Metryki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Cel (np. Rok 1, Rok 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Źródło Danych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Sugerowana Wizualizacja na Panelu (Dashboard)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Wyniki Innowacyjne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zgłoszonych patentów dual-use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Całkowita liczba wniosków patentowych złożonych przez Hub lub członków konsorcjum.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2, Rok 2: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Rejestry Hubu, bazy patentowe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Wykres słupkowy, licznik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opracowanych nowych technologii/produktów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technologii/produktów, które osiągnęły określony poziom gotowości (np. TRL 6+).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1, Rok 2: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Dokumentacja projektowa, raporty z wdrożeń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Licznik, lista projektów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Wpływ Ekonomiczny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Wartość pozyskanych funduszy/inwestycji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Łączna kwota środków finansowych pozyskanych z różnych źródeł (granty, inwestycje).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1M EUR, Rok 2: 3M 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Sprawozdania finansowe Hubu, raporty projektowe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Wykres liniowy (narastająco), wskaźnik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utworzonych miejsc pracy w sektorze high-tech/obronnym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Nowe etaty utworzone w Hubie i firmach konsorcjum w wyniku działalności Hubu.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10, Rok 2: 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Dane kadrowe Hubu i konsorcjantów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Wykres słupkowy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Rozwój Ekosystemu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aktywnych członków konsorcjum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Całkowita liczba firm i instytucji formalnie stowarzyszonych w konsorcjum.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15, Rok 2: 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Rejestr członków konsorcjum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Licznik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startupów wspartych/uruchomionych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firm typu startup, które otrzymały wsparcie inkubacyjne/akceleracyjne od Hubu.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3, Rok 2: 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Rejestry programów inkubacyjnych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Licznik, lista startupów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uczestników programów szkoleniowych/talentowych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Całkowita liczba osób, które ukończyły programy edukacyjne organizowane przez Hub.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50, Rok 2: 150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Rejestry uczestników szkoleń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Wykres liniowy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Współpraca i Zasięg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realizowanych projektów międzynarodowych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Projekty realizowane we współpracy z partnerami zagranicznymi (np. ESA, NATO).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1, Rok 2: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Dokumentacja projektowa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Mapa, lista projektów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Pozycjonowanie Strategiczne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Ranking Stalowej Woli w indeksach innowacyjności/bezpieczeństwa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Pozycja miasta/regionu w relevantnych rankingach krajowych i międzynarodowych.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Poprawa o X pozycji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Publikowane rankingi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Wskaźnik, wykres trendu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KPI Projektów Szczegółowych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specjalistów zatrudnionych w RCTSC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etatów w Regionalnym Centrum Technologii Satelitarnych i Cyberbezpieczeństwa.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Dane kadrowe RCTSC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Licznik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wdrożonych rozwiązań automatyzacji/robotyzacji w HSW/firmach lokalnych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Liczba zaimplementowanych systemów i procesów.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Rok 1: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Raporty wdrożeniowe HSW/firm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Wykres słupkowy</w:t>
            </w:r>
          </w:p>
        </w:tc>
      </w:tr>
    </w:tbl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Zdefiniowanie klarownych KPI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jest fundamentalne dla zarządzania opartego na wynikach i transparentnej komunikacji z interesariuszami. Prezentacja tych wskaźników na dedykowanym panelu (dashboardzie) aplikacji webowej, zgodnie z sugestią, ułatwi bieżące monitorowanie i podejmowanie decyzji.</w:t>
      </w:r>
    </w:p>
    <w:p w:rsidR="00000000" w:rsidDel="00000000" w:rsidP="00000000" w:rsidRDefault="00000000" w:rsidRPr="00000000" w14:paraId="000001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Ramy Monitorowania i Oceny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System monitorowania i oceny (M&amp;E) będzie integralną częścią zarządzania Hubem. Obejmie on:</w:t>
      </w:r>
    </w:p>
    <w:p w:rsidR="00000000" w:rsidDel="00000000" w:rsidP="00000000" w:rsidRDefault="00000000" w:rsidRPr="00000000" w14:paraId="0000014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Regularne raportowanie: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Kwartalne i roczne raporty z postępów w realizacji projektów flagowych, osiągania KPI oraz wykorzystania budżetu.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4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System gromadzenia danych: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Wdrożenie procedur i narzędzi do systematycznego zbierania danych dotyczących wszystkich zdefiniowanych KPI.</w:t>
      </w:r>
    </w:p>
    <w:p w:rsidR="00000000" w:rsidDel="00000000" w:rsidP="00000000" w:rsidRDefault="00000000" w:rsidRPr="00000000" w14:paraId="0000015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Okresowe przeglądy strategiczne: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Coroczne przeglądy strategii Hubu, pozwalające na ocenę dotychczasowych osiągnięć, identyfikację nowych wyzwań i szans oraz ewentualną korektę planów działania w odpowiedzi na zmieniające się otoczenie lub wyniki ewaluacji.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Wskaźniki KPI i system M&amp;E nie służą jedynie sprawozdawczości, lecz są przede wszystkim narzędziami adaptacyjnego zarządzania. Umożliwią one kierownictwu Hubu identyfikację obszarów sukcesu, wczesne wykrywanie problemów oraz podejmowanie świadomych decyzji dotyczących alokacji zasobów i modyfikacji strategii, zapewniając dynamiczny rozwój inicjatywy.</w:t>
      </w:r>
    </w:p>
    <w:p w:rsidR="00000000" w:rsidDel="00000000" w:rsidP="00000000" w:rsidRDefault="00000000" w:rsidRPr="00000000" w14:paraId="000001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VIII. Esencja Prezentacji Biznesowej: Komunikowanie Propozycji Wartości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Skuteczne zaprezentowanie idei Hubu potencjalnym partnerom, inwestorom i innym interesariuszom wymaga klarownego i przekonującego przekazu. Kluczowe elementy takiej prezentacji (business pitch) powinny obejmować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Problem/Szanse</w:t>
      </w:r>
    </w:p>
    <w:p w:rsidR="00000000" w:rsidDel="00000000" w:rsidP="00000000" w:rsidRDefault="00000000" w:rsidRPr="00000000" w14:paraId="0000015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Rosnące globalne zapotrzebowanie na innowacyjne rozwiązania w strategicznych sektorach kosmicznym i obronnym.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15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Konieczność rozwoju technologii podwójnego zastosowania (dual-use) w celu maksymalizacji efektywności i zasięgu rynkowego.</w:t>
      </w:r>
    </w:p>
    <w:p w:rsidR="00000000" w:rsidDel="00000000" w:rsidP="00000000" w:rsidRDefault="00000000" w:rsidRPr="00000000" w14:paraId="0000015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Strategiczne cele Polski w zakresie wzmocnienia suwerenności technologicznej i pozycji na arenie międzynarodowej.</w:t>
      </w:r>
    </w:p>
    <w:p w:rsidR="00000000" w:rsidDel="00000000" w:rsidP="00000000" w:rsidRDefault="00000000" w:rsidRPr="00000000" w14:paraId="0000015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Niewykorzystany potencjał przemysłowy i naukowy Stalowej Woli, który może zostać skatalizowany przez ukierunkowaną inicjatywę.</w:t>
      </w:r>
    </w:p>
    <w:p w:rsidR="00000000" w:rsidDel="00000000" w:rsidP="00000000" w:rsidRDefault="00000000" w:rsidRPr="00000000" w14:paraId="000001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Nasze Rozwiązanie: Hub Technologii Podwójnego Zastosowania w Stalowej Woli</w:t>
      </w:r>
    </w:p>
    <w:p w:rsidR="00000000" w:rsidDel="00000000" w:rsidP="00000000" w:rsidRDefault="00000000" w:rsidRPr="00000000" w14:paraId="0000015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Inicjatywa wspierana przez miasto, tworząca konsorcjum lokalnych firm przemysłowych, jednostek akademickich i instytucji badawczych.</w:t>
      </w:r>
    </w:p>
    <w:p w:rsidR="00000000" w:rsidDel="00000000" w:rsidP="00000000" w:rsidRDefault="00000000" w:rsidRPr="00000000" w14:paraId="0000015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Koncentracja na kluczowych, perspektywicznych obszarach technologicznych: systemach autonomicznych, analizie danych satelitarnych oraz zaawansowanych materiałach.</w:t>
      </w:r>
    </w:p>
    <w:p w:rsidR="00000000" w:rsidDel="00000000" w:rsidP="00000000" w:rsidRDefault="00000000" w:rsidRPr="00000000" w14:paraId="0000015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Dedykowana infrastruktura (adaptowany budynek KUL, planowane laboratoria SPACELAB).</w:t>
      </w:r>
    </w:p>
    <w:p w:rsidR="00000000" w:rsidDel="00000000" w:rsidP="00000000" w:rsidRDefault="00000000" w:rsidRPr="00000000" w14:paraId="0000015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Unikalny dostęp do współpracy z wiodącymi agencjami, takimi jak NASA, ESA i POLSA.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1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Unikalna Propozycja Wartości (UVP)</w:t>
      </w:r>
    </w:p>
    <w:p w:rsidR="00000000" w:rsidDel="00000000" w:rsidP="00000000" w:rsidRDefault="00000000" w:rsidRPr="00000000" w14:paraId="0000015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Synergia doświadczenia i innowacji: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Połączenie ugruntowanej pozycji i zdolności produkcyjnych dużych graczy przemysłowych (jak HSW S.A.) z dynamiką i elastycznością startupów oraz potencjałem badawczym uczelni.</w:t>
      </w:r>
    </w:p>
    <w:p w:rsidR="00000000" w:rsidDel="00000000" w:rsidP="00000000" w:rsidRDefault="00000000" w:rsidRPr="00000000" w14:paraId="0000016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Dedykowana infrastruktura "pod klucz":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Udostępnienie przez miasto budynku oraz planowane inwestycje w specjalistyczne laboratoria znacząco obniżają koszty wejścia dla partnerów.</w:t>
      </w:r>
    </w:p>
    <w:p w:rsidR="00000000" w:rsidDel="00000000" w:rsidP="00000000" w:rsidRDefault="00000000" w:rsidRPr="00000000" w14:paraId="0000016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Ułatwiony dostęp do finansowania i partnerstw: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Aktywna rola miasta i Hubu w kojarzeniu partnerów, pozyskiwaniu grantów i nawiązywaniu współpracy międzynarodowej.</w:t>
      </w:r>
    </w:p>
    <w:p w:rsidR="00000000" w:rsidDel="00000000" w:rsidP="00000000" w:rsidRDefault="00000000" w:rsidRPr="00000000" w14:paraId="0000016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Silny strumień talentów: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Rozbudowane programy kształcenia i rozwoju talentów (Space 4 Talents, NASA Space Apps Challenge, SPACE ACADEMY) zapewniają dopływ wykwalifikowanych kadr.</w:t>
      </w:r>
    </w:p>
    <w:p w:rsidR="00000000" w:rsidDel="00000000" w:rsidP="00000000" w:rsidRDefault="00000000" w:rsidRPr="00000000" w14:paraId="0000016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Strategiczny fokus na dual-use: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Maksymalizacja potencjału rynkowego i odporności na wahania koniunktury w poszczególnych sektorach.</w:t>
      </w:r>
    </w:p>
    <w:p w:rsidR="00000000" w:rsidDel="00000000" w:rsidP="00000000" w:rsidRDefault="00000000" w:rsidRPr="00000000" w14:paraId="000001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D. Główne Założenia Modelu Biznesowego (Hubu/Konsorcjum)</w:t>
      </w:r>
    </w:p>
    <w:p w:rsidR="00000000" w:rsidDel="00000000" w:rsidP="00000000" w:rsidRDefault="00000000" w:rsidRPr="00000000" w14:paraId="0000016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Zdywersyfikowane źródła przychodów:</w:t>
      </w:r>
    </w:p>
    <w:p w:rsidR="00000000" w:rsidDel="00000000" w:rsidP="00000000" w:rsidRDefault="00000000" w:rsidRPr="00000000" w14:paraId="0000016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Granty publiczne (krajowe, unijne, ESA) na projekty B+R.</w:t>
      </w:r>
    </w:p>
    <w:p w:rsidR="00000000" w:rsidDel="00000000" w:rsidP="00000000" w:rsidRDefault="00000000" w:rsidRPr="00000000" w14:paraId="0000016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Kontrakty badawczo-rozwojowe od podmiotów komercyjnych i publicznych.</w:t>
      </w:r>
    </w:p>
    <w:p w:rsidR="00000000" w:rsidDel="00000000" w:rsidP="00000000" w:rsidRDefault="00000000" w:rsidRPr="00000000" w14:paraId="0000016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Świadczenie usług specjalistycznych (np. testowanie, prototypowanie, analizy danych).</w:t>
      </w:r>
    </w:p>
    <w:p w:rsidR="00000000" w:rsidDel="00000000" w:rsidP="00000000" w:rsidRDefault="00000000" w:rsidRPr="00000000" w14:paraId="0000016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Licencjonowanie własności intelektualnej (IP) wypracowanej w ramach Hubu.</w:t>
      </w:r>
    </w:p>
    <w:p w:rsidR="00000000" w:rsidDel="00000000" w:rsidP="00000000" w:rsidRDefault="00000000" w:rsidRPr="00000000" w14:paraId="0000016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Potencjalne udziały w zyskach lub kapitale firm spin-off.</w:t>
      </w:r>
    </w:p>
    <w:p w:rsidR="00000000" w:rsidDel="00000000" w:rsidP="00000000" w:rsidRDefault="00000000" w:rsidRPr="00000000" w14:paraId="0000016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Dążenie do samowystarczalności: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 długoterminowej perspektywie, celem jest osiągnięcie finansowej stabilności i zdolności do samofinansowania części działalności operacyjnej i rozwojowej.</w:t>
      </w:r>
    </w:p>
    <w:p w:rsidR="00000000" w:rsidDel="00000000" w:rsidP="00000000" w:rsidRDefault="00000000" w:rsidRPr="00000000" w14:paraId="000001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E. Zespół i Kluczowi Partnerzy</w:t>
      </w:r>
    </w:p>
    <w:p w:rsidR="00000000" w:rsidDel="00000000" w:rsidP="00000000" w:rsidRDefault="00000000" w:rsidRPr="00000000" w14:paraId="0000016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Wskazanie (jeśli to możliwe na danym etapie) kluczowych osób zaangażowanych w kierowanie inicjatywą.</w:t>
      </w:r>
    </w:p>
    <w:p w:rsidR="00000000" w:rsidDel="00000000" w:rsidP="00000000" w:rsidRDefault="00000000" w:rsidRPr="00000000" w14:paraId="0000016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Podkreślenie zaangażowania strategicznych partnerów przemysłowych (np. HSW S.A.), miasta Stalowa Wola, wiodących uczelni oraz potwierdzonych lub potencjalnych współpracowników międzynarodowych.</w:t>
      </w:r>
    </w:p>
    <w:p w:rsidR="00000000" w:rsidDel="00000000" w:rsidP="00000000" w:rsidRDefault="00000000" w:rsidRPr="00000000" w14:paraId="000001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F. Wezwanie do Działania (Call to Action)</w:t>
      </w:r>
    </w:p>
    <w:p w:rsidR="00000000" w:rsidDel="00000000" w:rsidP="00000000" w:rsidRDefault="00000000" w:rsidRPr="00000000" w14:paraId="0000017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Zaproszenie do współpracy dla firm technologicznych, instytucji badawczych, inwestorów.</w:t>
      </w:r>
    </w:p>
    <w:p w:rsidR="00000000" w:rsidDel="00000000" w:rsidP="00000000" w:rsidRDefault="00000000" w:rsidRPr="00000000" w14:paraId="0000017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Określenie konkretnych obszarów poszukiwanej współpracy (np. udział w projektach flagowych, inwestycje w startupy, partnerstwo technologiczne).</w:t>
      </w:r>
    </w:p>
    <w:p w:rsidR="00000000" w:rsidDel="00000000" w:rsidP="00000000" w:rsidRDefault="00000000" w:rsidRPr="00000000" w14:paraId="0000017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Wskazanie kolejnych kroków i możliwości zaangażowania.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Prezentacja biznesowa musi jasno komunikować, w jaki sposób Hub minimalizuje ryzyko związane z innowacjami dla swoich partnerów i fundatorów, poprzez unikalne połączenie aktywów, mechanizmów wsparcia i strategicznego ukierunkowania.</w:t>
      </w:r>
    </w:p>
    <w:p w:rsidR="00000000" w:rsidDel="00000000" w:rsidP="00000000" w:rsidRDefault="00000000" w:rsidRPr="00000000" w14:paraId="000001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IX. Wnioski i Rekomendacje Strategiczne</w:t>
      </w:r>
    </w:p>
    <w:p w:rsidR="00000000" w:rsidDel="00000000" w:rsidP="00000000" w:rsidRDefault="00000000" w:rsidRPr="00000000" w14:paraId="000001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Podsumowanie Strategicznej Ścieżki Rozwoju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Inicjatywa utworzenia Hubu Technologii Podwójnego Zastosowania w Stalowej Woli posiada solidne podstawy do osiągnięcia sukcesu i wywarcia znaczącego wpływu na rozwój gospodarczy regionu oraz wzmocnienie pozycji Polski w strategicznych sektorach technologii kosmicznych i obronnych.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Kluczowe czynniki sukcesu obejmują: konsekwentne wykorzystanie istniejącego potencjału przemysłowego i akademickiego, proaktywne wsparcie ze strony miasta, skuteczne pozyskiwanie zdywersyfikowanych źródeł finansowania, realizację ambitnych, ale realistycznych projektów flagowych oraz budowanie silnych partnerstw krajowych i międzynarodowych. Transformacyjny potencjał tej inicjatywy dla Stalowej Woli polega na stworzeniu ekosystemu innowacji, który przyciągnie inwestycje, wygeneruje wysokiej jakości miejsca pracy i uczyni miasto rozpoznawalnym centrum zaawansowanych technologii.</w:t>
      </w:r>
    </w:p>
    <w:p w:rsidR="00000000" w:rsidDel="00000000" w:rsidP="00000000" w:rsidRDefault="00000000" w:rsidRPr="00000000" w14:paraId="000001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Kluczowe Rekomendacje Dotyczące Natychmiastowych Działań (Pierwsze 90 Dni)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Aby zapewnić dynamiczny start inicjatywy i zbudować początkowe momentum, rekomenduje się podjęcie następujących działań w ciągu pierwszych 90 dni, bazując na propozycji "Szybkich Zwycięstw" (Quick Wins)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7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Formalne Ustanowienie Struktur Zarządczych: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Niezwłoczne powołanie Komitetu Sterującego Konsorcjum oraz mianowanie tymczasowego kierownictwa Hubu, odpowiedzialnego za koordynację początkowych działań.</w:t>
      </w:r>
    </w:p>
    <w:p w:rsidR="00000000" w:rsidDel="00000000" w:rsidP="00000000" w:rsidRDefault="00000000" w:rsidRPr="00000000" w14:paraId="0000017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Zabezpieczenie Infrastruktury: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Sfinalizowanie formalnych uzgodnień dotyczących wykorzystania budynku po KUL na potrzeby Hubu oraz rozpoczęcie wstępnych prac adaptacyjnych lub szczegółowego planowania tych prac.</w:t>
      </w:r>
    </w:p>
    <w:p w:rsidR="00000000" w:rsidDel="00000000" w:rsidP="00000000" w:rsidRDefault="00000000" w:rsidRPr="00000000" w14:paraId="0000017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Zorganizowanie Wydarzenia Inauguracyjnego: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Przeprowadzenie wysokiej rangi spotkania dla kluczowych interesariuszy (przedstawicieli przemysłu, nauki, administracji, potencjalnych inwestorów) w celu oficjalnego zainaugurowania inicjatywy, zaprezentowania wizji i planów oraz pozyskania pierwszych deklaracji współpracy.</w:t>
      </w:r>
    </w:p>
    <w:p w:rsidR="00000000" w:rsidDel="00000000" w:rsidP="00000000" w:rsidRDefault="00000000" w:rsidRPr="00000000" w14:paraId="0000017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Priorytetyzacja i Złożenie Wniosków o Finansowanie: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Identyfikacja 1-2 źródeł finansowania "szybkiego startu" (np. granty na koszty operacyjne, wsparcie projektów pilotażowych z funduszy regionalnych lub krajowych) i niezwłoczne złożenie odpowiednich wniosków.</w:t>
      </w:r>
    </w:p>
    <w:p w:rsidR="00000000" w:rsidDel="00000000" w:rsidP="00000000" w:rsidRDefault="00000000" w:rsidRPr="00000000" w14:paraId="0000017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Finalizacja Szczegółowego Planu Operacyjnego: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Doprecyzowanie i zatwierdzenie szczegółowego planu działań na pierwsze 12 miesięcy funkcjonowania Hubu, włączając w to budżet i harmonogramy dla projektów pilotażowych.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Podjęcie tych konkretnych, widocznych działań w krótkim horyzoncie czasowym zademonstruje determinację i zdolność do realizacji projektu, co jest kluczowe dla budowania zaufania wśród partnerów i przyciągania dalszego wsparcia.</w:t>
      </w:r>
    </w:p>
    <w:p w:rsidR="00000000" w:rsidDel="00000000" w:rsidP="00000000" w:rsidRDefault="00000000" w:rsidRPr="00000000" w14:paraId="0000017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Cytowane prace</w:t>
      </w:r>
    </w:p>
    <w:p w:rsidR="00000000" w:rsidDel="00000000" w:rsidP="00000000" w:rsidRDefault="00000000" w:rsidRPr="00000000" w14:paraId="0000018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Markdown to PDF.pdf</w:t>
      </w:r>
    </w:p>
    <w:p w:rsidR="00000000" w:rsidDel="00000000" w:rsidP="00000000" w:rsidRDefault="00000000" w:rsidRPr="00000000" w14:paraId="0000018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Zbrojeniowa Huta Stalowa Wola – perspektywy rozwoju - Portal ..., otwierano: maja 24,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https://portalmilitarny.pl/w-celowniku/zbrojeniowa-huta-stalowa-wola-perspektywy-rozwoju/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HSW trzykrotnie zwiększa moce. Zakład jest gotowy do realizacji ..., otwierano: maja 24,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https://strefaobrony.pl/hsw-trzykrotnie-zwieksza-moce-zaklad-jest-gotowy-do-realizacji-kolejnych-kontraktow-na-pojazdy-borsuk-wywiad/ar/c1p2-27555321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Dual-use – nowa moda czy szansa na przełom w innowacjach? Na ..., otwierano: maja 24,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https://xyz.pl/dual-use-innowacje-finansowanie-starupy-fundusz-pfr/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Topic: Emerging and disruptive technologies - NATO, otwierano: maja 24,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https://www.nato.int/cps/en/natohq/topics_184303.htm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Prekonsultacje Krajowego Programu Kosmicznego na lata 2021–2026 - Urania, otwierano: maja 24,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https://www.urania.edu.pl/wiadomosci/prekonsultacje-krajowego-programu-kosmicznego-na-lata-2021-2026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Polska Strategia Kosmiczna - Ministerstwo Rozwoju i Technologii ..., otwierano: maja 24,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https://www.gov.pl/web/rozwoj-technologia/polska-strategia-kosmiczna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Biała księga w sprawie obronności europejskiej i Europejski ..., otwierano: maja 24,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https://crido.pl/blog-business/biala-ksiega-w-sprawie-obronnosci-europejskiej-i-europejski-fundusz-obronny/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Europejski Fundusz Obronny - Krajowy Punkt Kontaktowy, otwierano: maja 24,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https://www.kpk.gov.pl/inne-programy/europejski-fundusz-obronny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Misja i wizja – Huta Stalowa Wola S.A., otwierano: maja 24,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https://www.hsw.pl/o-spolce/misja-i-wizja/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Polskie parki technologiczne liderami innowacji - ukazał się ..., otwierano: maja 24,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https://gpnt.pl/aktualnosci/polskie-parki-technologiczne-liderami-innowacji-ukazal-sie-pierwszy-kompleksowy-raport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Digital Transformation - NATO's ACT, otwierano: maja 24,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https://www.act.nato.int/activities/digital-transformation/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Przemysł wysokiej technologii - high tech - CBRTP.pl, otwierano: maja 24,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https://cbrtp.pl/produkty/przemysl-wysokiej-technologii/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Europejski Fundusz Obronny - możliwości współpracy - Ministerstwo Rozwoju i Technologii, otwierano: maja 24,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https://www.gov.pl/web/rozwoj/europejski-fundusz-obronny-mozliwosci-wspolpracy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DIANA | Home - NATO, otwierano: maja 24,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https://www.diana.nato.int/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Nato Innovation Fund | NIF, otwierano: maja 24,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https://www.nif.fund/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PFR Deep Tech: PLN 600 million for investments in advanced technologies, otwierano: maja 24,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https://pfrventures.pl/en/artykul/pfr-deep-tech-pln-600-million-investments-advanced-technologies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Poland launches PFR Deep Tech programme with PLN 600 million for advanced technology investments - CIJ EUROPE, otwierano: maja 24,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http://cijeurope.com/en/poland-launches-pfr-deep-tech-programme-with-pln-600-million-for-advanced-technology-investments/post.html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Polska Strategia Kosmiczna - ESA, otwierano: maja 24,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https://www.esa.int/Space_in_Member_States/Poland/Polska_Strategia_Kosmiczna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nif.fund/" TargetMode="External"/><Relationship Id="rId11" Type="http://schemas.openxmlformats.org/officeDocument/2006/relationships/hyperlink" Target="https://www.gov.pl/web/rozwoj-technologia/polska-strategia-kosmiczna" TargetMode="External"/><Relationship Id="rId22" Type="http://schemas.openxmlformats.org/officeDocument/2006/relationships/hyperlink" Target="http://cijeurope.com/en/poland-launches-pfr-deep-tech-programme-with-pln-600-million-for-advanced-technology-investments/post.html" TargetMode="External"/><Relationship Id="rId10" Type="http://schemas.openxmlformats.org/officeDocument/2006/relationships/hyperlink" Target="https://www.urania.edu.pl/wiadomosci/prekonsultacje-krajowego-programu-kosmicznego-na-lata-2021-2026" TargetMode="External"/><Relationship Id="rId21" Type="http://schemas.openxmlformats.org/officeDocument/2006/relationships/hyperlink" Target="https://pfrventures.pl/en/artykul/pfr-deep-tech-pln-600-million-investments-advanced-technologies" TargetMode="External"/><Relationship Id="rId13" Type="http://schemas.openxmlformats.org/officeDocument/2006/relationships/hyperlink" Target="https://www.kpk.gov.pl/inne-programy/europejski-fundusz-obronny" TargetMode="External"/><Relationship Id="rId12" Type="http://schemas.openxmlformats.org/officeDocument/2006/relationships/hyperlink" Target="https://crido.pl/blog-business/biala-ksiega-w-sprawie-obronnosci-europejskiej-i-europejski-fundusz-obronny/" TargetMode="External"/><Relationship Id="rId23" Type="http://schemas.openxmlformats.org/officeDocument/2006/relationships/hyperlink" Target="https://www.esa.int/Space_in_Member_States/Poland/Polska_Strategia_Kosmiczna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nato.int/cps/en/natohq/topics_184303.htm" TargetMode="External"/><Relationship Id="rId15" Type="http://schemas.openxmlformats.org/officeDocument/2006/relationships/hyperlink" Target="https://gpnt.pl/aktualnosci/polskie-parki-technologiczne-liderami-innowacji-ukazal-sie-pierwszy-kompleksowy-raport" TargetMode="External"/><Relationship Id="rId14" Type="http://schemas.openxmlformats.org/officeDocument/2006/relationships/hyperlink" Target="https://www.hsw.pl/o-spolce/misja-i-wizja/" TargetMode="External"/><Relationship Id="rId17" Type="http://schemas.openxmlformats.org/officeDocument/2006/relationships/hyperlink" Target="https://cbrtp.pl/produkty/przemysl-wysokiej-technologii/" TargetMode="External"/><Relationship Id="rId16" Type="http://schemas.openxmlformats.org/officeDocument/2006/relationships/hyperlink" Target="https://www.act.nato.int/activities/digital-transformation/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diana.nato.int/" TargetMode="External"/><Relationship Id="rId6" Type="http://schemas.openxmlformats.org/officeDocument/2006/relationships/hyperlink" Target="https://portalmilitarny.pl/w-celowniku/zbrojeniowa-huta-stalowa-wola-perspektywy-rozwoju/" TargetMode="External"/><Relationship Id="rId18" Type="http://schemas.openxmlformats.org/officeDocument/2006/relationships/hyperlink" Target="https://www.gov.pl/web/rozwoj/europejski-fundusz-obronny-mozliwosci-wspolpracy" TargetMode="External"/><Relationship Id="rId7" Type="http://schemas.openxmlformats.org/officeDocument/2006/relationships/hyperlink" Target="https://strefaobrony.pl/hsw-trzykrotnie-zwieksza-moce-zaklad-jest-gotowy-do-realizacji-kolejnych-kontraktow-na-pojazdy-borsuk-wywiad/ar/c1p2-27555321" TargetMode="External"/><Relationship Id="rId8" Type="http://schemas.openxmlformats.org/officeDocument/2006/relationships/hyperlink" Target="https://xyz.pl/dual-use-innowacje-finansowanie-starupy-fundusz-pfr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